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Vänersborg kommunfullmäktige</w:t>
      </w:r>
    </w:p>
    <w:p>
      <w:pPr>
        <w:pStyle w:val="Heading1"/>
      </w:pPr>
      <w:r>
        <w:t xml:space="preserve">Inrätta familjecentral i centrala Vänersborg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Vänersborg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Vänersborg saknar en samlad familjecentral trots att barnkonventionen betonar tidigt stöd. Enligt kommunens befolkningsstatistik ökar antalet barnfamiljer i centralorten. Kristdemokraterna vill stärka föräldrastöd och förebygga ohälsa.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Vänersborg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familjecentral i centrala Vänersborg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uppdra åt socialnämnden att samordna verksamheten med mödravård och barnhälsovård.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avsätta 1,5 mnkr årligen för lokaler och personal.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verksamheten efter två år.</w:t>
      </w:r>
    </w:p>
    <w:p>
      <w:pPr>
        <w:spacing w:before="360"/>
      </w:pPr>
    </w:p>
    <w:p>
      <w:r>
        <w:t xml:space="preserve">Vänersborg,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Vänersborg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2026-07-14T01:52:45.282Z</dcterms:created>
  <dcterms:modified xsi:type="dcterms:W3CDTF">2026-07-14T01:52:45.282Z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