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Tibro kommunfullmäktige</w:t>
      </w:r>
    </w:p>
    <w:p>
      <w:pPr>
        <w:pStyle w:val="Heading1"/>
      </w:pPr>
      <w:r>
        <w:t xml:space="preserve">Förbättrad service och vägar på landsbygden i Tibro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Tibros landsbygd har eftersatta vägar enligt Trafikverket. Service som butiker och kollektivtrafik riskerar att försvinna.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Tibro kommunfullmäktige beslutar prioritera underhåll av grusvägar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Trafikverket intensifieras.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flexibla transportlösningar för äldre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antas under mandatperioden.</w:t>
      </w:r>
    </w:p>
    <w:p>
      <w:pPr>
        <w:spacing w:before="360"/>
      </w:pPr>
    </w:p>
    <w:p>
      <w:r>
        <w:t xml:space="preserve">Tibro,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2026-07-14T01:31:29.761Z</dcterms:created>
  <dcterms:modified xsi:type="dcterms:W3CDTF">2026-07-14T01:31:29.761Z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