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Härryda kommunfullmäktige</w:t>
      </w:r>
    </w:p>
    <w:p>
      <w:pPr>
        <w:pStyle w:val="Heading1"/>
      </w:pPr>
      <w:r>
        <w:t xml:space="preserve">Införa mobilfria skoldagar för ökad studiero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Härryda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rapport 2024 visar att mobiltelefoner stör undervisningen i många Härrydaskolor. Meritvärden är höga men studieron kan förbättras ytterligare. Kristdemokraterna vill värna kunskap och respekt i skolan.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Härryda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mobilfria skoldagar på alla grundskolor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skolorna får stöd för implementering under läsåret 2026/2027.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utvärdering sker efter ett år med redovisning till barn- och utbildningsnämnden.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föräldrar informeras via skolornas föräldramöten.</w:t>
      </w:r>
    </w:p>
    <w:p>
      <w:pPr>
        <w:spacing w:before="360"/>
      </w:pPr>
    </w:p>
    <w:p>
      <w:r>
        <w:t xml:space="preserve">Härryda,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Härryda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2026-07-14T00:16:54.667Z</dcterms:created>
  <dcterms:modified xsi:type="dcterms:W3CDTF">2026-07-14T00:16:54.667Z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