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Sollefteå kommunfullmäktige</w:t>
      </w:r>
    </w:p>
    <w:p>
      <w:pPr>
        <w:pStyle w:val="Heading1"/>
      </w:pPr>
      <w:r>
        <w:t xml:space="preserve">Säkra nära palliativ vård i Sollefteå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Sollefteå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Sollefteå önskar dö i hemmet men saknar tillräckligt stöd enligt Region Västernorrland. Palliativ vård är ojämnt fördelad.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Sollefteå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Sollefteå kommunfullmäktige beslutar att inrätta ett mobilt palliativt team som täcker hela kommunen.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Sollefteå kommunfullmäktige beslutar att erbjuda anhörigstöd och avlastning vid palliativ vård i hemmet.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Sollefteå kommunfullmäktige beslutar att utbilda hemtjänstpersonal i palliativ omvårdnad.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Sollefteå kommunfullmäktige beslutar att garantera tillgång till smärtlindring dygnet runt.</w:t>
      </w:r>
    </w:p>
    <w:p>
      <w:pPr>
        <w:spacing w:before="360"/>
      </w:pPr>
    </w:p>
    <w:p>
      <w:r>
        <w:t xml:space="preserve">Sollefteå,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Sollefteå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2026-07-14T01:18:04.564Z</dcterms:created>
  <dcterms:modified xsi:type="dcterms:W3CDTF">2026-07-14T01:18:04.564Z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