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Bjurholm kommunfullmäktige</w:t>
      </w:r>
    </w:p>
    <w:p>
      <w:pPr>
        <w:pStyle w:val="Heading1"/>
      </w:pPr>
      <w:r>
        <w:t xml:space="preserve">Förbättra vägar och kollektivtrafik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Bjurholm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vägar i Bjurholms kommun är i dåligt skick enligt Trafikverket 2024. Kollektivtrafiken är gles vilket försvårar pendling och tillgång till service.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Bjurholm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prioritera underhåll av de mest trafikerade landsbygdsvägarna i budget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verka för utökad linjetrafik mot Umeå minst två turer per dag.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flextrafik för äldre och funktionsnedsatta på prov under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vägunderhållsstatistik för fullmäktige.</w:t>
      </w:r>
    </w:p>
    <w:p>
      <w:pPr>
        <w:spacing w:before="360"/>
      </w:pPr>
    </w:p>
    <w:p>
      <w:r>
        <w:t xml:space="preserve">Bjurholm,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Bjurholm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2026-07-13T23:37:57.102Z</dcterms:created>
  <dcterms:modified xsi:type="dcterms:W3CDTF">2026-07-13T23:37:57.102Z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