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Forshaga kommunfullmäktige</w:t>
      </w:r>
    </w:p>
    <w:p>
      <w:pPr>
        <w:pStyle w:val="Heading1"/>
      </w:pPr>
      <w:r>
        <w:t xml:space="preserve">Förbättra palliativ vård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Forshaga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Region Värmland rapporterar längre avstånd till palliativ vård utanför Forshaga tätort. Anhöriga behöver bättre stöd vid livets slut.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Forshaga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inrätta mobilt palliativt team i samverkan med Region Värmland.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anhörigstöd utökas med hembesök och samtalsgrupper.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utbildningsinsatser för hemtjänstpersonal genomförs.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verksamheten följs upp i kommunens vård- och omsorgsrapport.</w:t>
      </w:r>
    </w:p>
    <w:p>
      <w:pPr>
        <w:spacing w:before="360"/>
      </w:pPr>
    </w:p>
    <w:p>
      <w:r>
        <w:t xml:space="preserve">Forshaga,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Forshaga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2026-07-13T23:55:57.716Z</dcterms:created>
  <dcterms:modified xsi:type="dcterms:W3CDTF">2026-07-13T23:55:57.716Z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