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Årjäng kommunfullmäktige</w:t>
      </w:r>
    </w:p>
    <w:p>
      <w:pPr>
        <w:pStyle w:val="Heading1"/>
      </w:pPr>
      <w:r>
        <w:t xml:space="preserve">Förbättra studiero och mobilpolicy i 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Årjäng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Årjäng ligger under rikssnittet enligt Kolada 2024. Elever och lärare rapporterar störningar från mobiltelefoner. Nationella prov visar behov av ökad studiero.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Årjäng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årskurs 4–9.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varje skola tar fram en värdegrundsplan med fokus på respekt och kunskap.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verktyg och fortbildning för att upprätthålla studiero.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i samband med nästa kvalitetsgranskning.</w:t>
      </w:r>
    </w:p>
    <w:p>
      <w:pPr>
        <w:spacing w:before="360"/>
      </w:pPr>
    </w:p>
    <w:p>
      <w:r>
        <w:t xml:space="preserve">Årjäng,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Årjäng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2026-07-14T01:59:30.941Z</dcterms:created>
  <dcterms:modified xsi:type="dcterms:W3CDTF">2026-07-14T01:59:30.941Z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