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Östhammar kommunfullmäktige</w:t>
      </w:r>
    </w:p>
    <w:p>
      <w:pPr>
        <w:pStyle w:val="Heading1"/>
      </w:pPr>
      <w:r>
        <w:t xml:space="preserve">Utöka ungdomsmottagningen för psykisk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Östhammar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Uppsalas statistik visar långa köer till ungdomsmottagningen i Östhammar. Psykisk ohälsa bland unga ökar.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Östhammar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öppettiderna vid ungdomsmottagningen med två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avsätter 800 000 kr för extra personalresurser.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skolan stärks för tidig upptäckt.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köerna följs upp kvartalsvis mot regionens mål.</w:t>
      </w:r>
    </w:p>
    <w:p>
      <w:pPr>
        <w:spacing w:before="360"/>
      </w:pPr>
    </w:p>
    <w:p>
      <w:r>
        <w:t xml:space="preserve">Östhammar,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Östhammar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2026-07-14T02:08:12.964Z</dcterms:created>
  <dcterms:modified xsi:type="dcterms:W3CDTF">2026-07-14T02:08:12.964Z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