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Sigtuna kommunfullmäktige</w:t>
      </w:r>
    </w:p>
    <w:p>
      <w:pPr>
        <w:pStyle w:val="Heading1"/>
      </w:pPr>
      <w:r>
        <w:t xml:space="preserve">Ungdomsmottagning med kortare köer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Sigtuna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Väntetiden till ungdomsmottagningen i Sigtuna är i genomsnitt 6 veckor enligt Region Stockholm 2025. Psykisk ohälsa bland unga ökar. Tidiga insatser är avgörande.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Sigtuna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utöka ungdomsmottagningen med två nya tjänster.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drop-in tider införs minst tre kvällar per vecka.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skolhälsovården stärks.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köerna ska halveras senast 2027.</w:t>
      </w:r>
    </w:p>
    <w:p>
      <w:pPr>
        <w:spacing w:before="360"/>
      </w:pPr>
    </w:p>
    <w:p>
      <w:r>
        <w:t xml:space="preserve">Sigtuna,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Sigtuna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2026-07-14T01:13:08.605Z</dcterms:created>
  <dcterms:modified xsi:type="dcterms:W3CDTF">2026-07-14T01:13:08.605Z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