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Oxelösund kommunfullmäktige</w:t>
      </w:r>
    </w:p>
    <w:p>
      <w:pPr>
        <w:pStyle w:val="Heading1"/>
      </w:pPr>
      <w:r>
        <w:t xml:space="preserve">Säkra äldreomsorg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Oxelösund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Oxelösunds skärgård och landsbygd har äldre som riskerar isolering. Hemtjänstresurserna är koncentrerade till tätorten.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Oxelösund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daglig hemtjänst även i skärgården.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digitala tillsynsverktyg som komplement.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transportbidrag.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tas fram under 2027.</w:t>
      </w:r>
    </w:p>
    <w:p>
      <w:pPr>
        <w:spacing w:before="360"/>
      </w:pPr>
    </w:p>
    <w:p>
      <w:r>
        <w:t xml:space="preserve">Oxelösund,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Oxelösund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2026-07-14T01:06:29.835Z</dcterms:created>
  <dcterms:modified xsi:type="dcterms:W3CDTF">2026-07-14T01:06:29.835Z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