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Trelleborg kommunfullmäktige</w:t>
      </w:r>
    </w:p>
    <w:p>
      <w:pPr>
        <w:pStyle w:val="Heading1"/>
      </w:pPr>
      <w:r>
        <w:t xml:space="preserve">Förbättrad busstrafik till Smygehamn och Klagstorp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Trelleborg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på Söderslätt har glesa turer enligt Skånetrafiken 2025. Många äldre och ungdomar saknar bil. Bättre trafik ökar delaktighet och minskar isolering.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Trelleborg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minst timstrafik till Smygehamn och Klagstorp vardagar.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samtal inleds med Region Skåne om utökad trafik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kostnadsberäkning för kommunalt medfinansiering tas fram.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rapport om genomförandet lämnas till kommunstyrelsen 2027.</w:t>
      </w:r>
    </w:p>
    <w:p>
      <w:pPr>
        <w:spacing w:before="360"/>
      </w:pPr>
    </w:p>
    <w:p>
      <w:r>
        <w:t xml:space="preserve">Trelleborg,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Trelleborg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2026-07-14T01:37:23.452Z</dcterms:created>
  <dcterms:modified xsi:type="dcterms:W3CDTF">2026-07-14T01:37:23.452Z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