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Simrishamn kommunfullmäktige</w:t>
      </w:r>
    </w:p>
    <w:p>
      <w:pPr>
        <w:pStyle w:val="Heading1"/>
      </w:pPr>
      <w:r>
        <w:t xml:space="preserve">Ökat verksamhetsstöd till föreningslivet</w:t>
      </w:r>
    </w:p>
    <w:p>
      <w:pPr>
        <w:spacing w:after="160" w:before="80"/>
      </w:pPr>
      <w:r>
        <w:rPr>
          <w:b/>
          <w:bCs/>
        </w:rPr>
        <w:t xml:space="preserve">Motionärer: </w:t>
      </w:r>
      <w:r>
        <w:t xml:space="preserve">Kristdemokraterna i Simrishamn kommun</w:t>
      </w:r>
    </w:p>
    <w:p>
      <w:pPr>
        <w:pStyle w:val="Heading2"/>
      </w:pPr>
      <w:r>
        <w:t xml:space="preserve">Motivering</w:t>
      </w:r>
    </w:p>
    <w:p>
      <w:pPr>
        <w:spacing w:after="100"/>
      </w:pPr>
      <w:r>
        <w:t xml:space="preserve">Föreningslivet i Simrishamn, särskilt idrotts- och kulturföreningar på landsbygden, har drabbats av minskade bidrag de senaste åren. Kommunbudgeten 2025 visar att föreningsstödet ligger under genomsnittet för jämförbara kommuner. Starka föreningar bidrar till integration, hälsa och trygghet.</w:t>
      </w:r>
    </w:p>
    <w:p>
      <w:pPr>
        <w:pStyle w:val="Heading2"/>
      </w:pPr>
      <w:r>
        <w:t xml:space="preserve">Förslag till beslut</w:t>
      </w:r>
    </w:p>
    <w:p>
      <w:pPr>
        <w:spacing w:after="60"/>
      </w:pPr>
      <w:r>
        <w:t xml:space="preserve">Med anledning av ovanstående yrkar Kristdemokraterna i Simrishamn kommun att kommunfullmäktige beslutar:</w:t>
      </w:r>
    </w:p>
    <w:p>
      <w:pPr>
        <w:spacing w:after="40"/>
      </w:pPr>
      <w:r>
        <w:rPr>
          <w:b/>
          <w:bCs/>
        </w:rPr>
        <w:t xml:space="preserve">1. </w:t>
      </w:r>
      <w:r>
        <w:t xml:space="preserve">Att kommunfullmäktige beslutar att höja det totala föreningsstödet med 400 000 kr från 2027.</w:t>
      </w:r>
    </w:p>
    <w:p>
      <w:pPr>
        <w:spacing w:after="40"/>
      </w:pPr>
      <w:r>
        <w:rPr>
          <w:b/>
          <w:bCs/>
        </w:rPr>
        <w:t xml:space="preserve">2. </w:t>
      </w:r>
      <w:r>
        <w:t xml:space="preserve">Att minst 30 % av ökningen ska öronmärkas för föreningar utanför centralorten.</w:t>
      </w:r>
    </w:p>
    <w:p>
      <w:pPr>
        <w:spacing w:after="40"/>
      </w:pPr>
      <w:r>
        <w:rPr>
          <w:b/>
          <w:bCs/>
        </w:rPr>
        <w:t xml:space="preserve">3. </w:t>
      </w:r>
      <w:r>
        <w:t xml:space="preserve">Att ansökningsprocessen ska förenklas och handläggningstiden maximeras till sex veckor.</w:t>
      </w:r>
    </w:p>
    <w:p>
      <w:pPr>
        <w:spacing w:after="40"/>
      </w:pPr>
      <w:r>
        <w:rPr>
          <w:b/>
          <w:bCs/>
        </w:rPr>
        <w:t xml:space="preserve">4. </w:t>
      </w:r>
      <w:r>
        <w:t xml:space="preserve">Att en utvärdering av effekterna på föreningsverksamheten ska redovisas 2028.</w:t>
      </w:r>
    </w:p>
    <w:p>
      <w:pPr>
        <w:spacing w:before="360"/>
      </w:pPr>
    </w:p>
    <w:p>
      <w:r>
        <w:t xml:space="preserve">Simrishamn,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Simrishamn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2026-07-14T01:13:48.681Z</dcterms:created>
  <dcterms:modified xsi:type="dcterms:W3CDTF">2026-07-14T01:13:48.681Z</dcterms:modified>
</cp:coreProperties>
</file>

<file path=docProps/custom.xml><?xml version="1.0" encoding="utf-8"?>
<Properties xmlns="http://schemas.openxmlformats.org/officeDocument/2006/custom-properties" xmlns:vt="http://schemas.openxmlformats.org/officeDocument/2006/docPropsVTypes"/>
</file>