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Hässleholm kommunfullmäktige</w:t>
      </w:r>
    </w:p>
    <w:p>
      <w:pPr>
        <w:pStyle w:val="Heading1"/>
      </w:pPr>
      <w:r>
        <w:t xml:space="preserve">Flexibla busslinjer för landsbygdens service</w:t>
      </w:r>
    </w:p>
    <w:p>
      <w:pPr>
        <w:spacing w:after="160" w:before="80"/>
      </w:pPr>
      <w:r>
        <w:rPr>
          <w:b/>
          <w:bCs/>
        </w:rPr>
        <w:t xml:space="preserve">Motionärer: </w:t>
      </w:r>
      <w:r>
        <w:t xml:space="preserve">Kristdemokraterna i Hässleholm kommun</w:t>
      </w:r>
    </w:p>
    <w:p>
      <w:pPr>
        <w:pStyle w:val="Heading2"/>
      </w:pPr>
      <w:r>
        <w:t xml:space="preserve">Motivering</w:t>
      </w:r>
    </w:p>
    <w:p>
      <w:pPr>
        <w:spacing w:after="100"/>
      </w:pPr>
      <w:r>
        <w:t xml:space="preserve">Kollektivtrafiken i Hässleholms norra delar har låg turtäthet. Svenskt Näringsliv 2025 rankar kommunens service till företag på landsbygden som svag. Många äldre saknar bil och har svårt att ta sig till vård och affärer.</w:t>
      </w:r>
    </w:p>
    <w:p>
      <w:pPr>
        <w:pStyle w:val="Heading2"/>
      </w:pPr>
      <w:r>
        <w:t xml:space="preserve">Förslag till beslut</w:t>
      </w:r>
    </w:p>
    <w:p>
      <w:pPr>
        <w:spacing w:after="60"/>
      </w:pPr>
      <w:r>
        <w:t xml:space="preserve">Med anledning av ovanstående yrkar Kristdemokraterna i Hässleholm kommun att kommunfullmäktige beslutar:</w:t>
      </w:r>
    </w:p>
    <w:p>
      <w:pPr>
        <w:spacing w:after="40"/>
      </w:pPr>
      <w:r>
        <w:rPr>
          <w:b/>
          <w:bCs/>
        </w:rPr>
        <w:t xml:space="preserve">1. </w:t>
      </w:r>
      <w:r>
        <w:t xml:space="preserve">Att kommunfullmäktige beslutar att införa flexibla anropsstyrda busslinjer i norra kommundelen.</w:t>
      </w:r>
    </w:p>
    <w:p>
      <w:pPr>
        <w:spacing w:after="40"/>
      </w:pPr>
      <w:r>
        <w:rPr>
          <w:b/>
          <w:bCs/>
        </w:rPr>
        <w:t xml:space="preserve">2. </w:t>
      </w:r>
      <w:r>
        <w:t xml:space="preserve">Att Skånetrafiken uppmanas att utöka kvälls- och helgtrafik till Tyringe och Vinslöv.</w:t>
      </w:r>
    </w:p>
    <w:p>
      <w:pPr>
        <w:spacing w:after="40"/>
      </w:pPr>
      <w:r>
        <w:rPr>
          <w:b/>
          <w:bCs/>
        </w:rPr>
        <w:t xml:space="preserve">3. </w:t>
      </w:r>
      <w:r>
        <w:t xml:space="preserve">Att en pilotverksamhet startar 2027 med utvärdering efter 12 månader.</w:t>
      </w:r>
    </w:p>
    <w:p>
      <w:pPr>
        <w:spacing w:after="40"/>
      </w:pPr>
      <w:r>
        <w:rPr>
          <w:b/>
          <w:bCs/>
        </w:rPr>
        <w:t xml:space="preserve">4. </w:t>
      </w:r>
      <w:r>
        <w:t xml:space="preserve">Att kostnaden finansieras inom befintlig kollektivtrafikbudget genom omfördelning.</w:t>
      </w:r>
    </w:p>
    <w:p>
      <w:pPr>
        <w:spacing w:before="360"/>
      </w:pPr>
    </w:p>
    <w:p>
      <w:r>
        <w:t xml:space="preserve">Hässleholm,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Hässleholm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2026-07-14T00:17:24.387Z</dcterms:created>
  <dcterms:modified xsi:type="dcterms:W3CDTF">2026-07-14T00:17:24.387Z</dcterms:modified>
</cp:coreProperties>
</file>

<file path=docProps/custom.xml><?xml version="1.0" encoding="utf-8"?>
<Properties xmlns="http://schemas.openxmlformats.org/officeDocument/2006/custom-properties" xmlns:vt="http://schemas.openxmlformats.org/officeDocument/2006/docPropsVTypes"/>
</file>