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Hallsberg kommunfullmäktige</w:t>
      </w:r>
    </w:p>
    <w:p>
      <w:pPr>
        <w:pStyle w:val="Heading1"/>
      </w:pPr>
      <w:r>
        <w:t xml:space="preserve">Utökat anhörigstöd inom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Hallsberg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anhöriga i Hallsberg bär en tung börda när äldreomsorgen inte räcker till. Kommunens egen kartläggning 2025 visar behov av bättre stöd. Anhöriga är en viktig resurs som behöver avlastning och kunskap.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Hallsberg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regelbundna anhörigträffar och utbildningar inom äldreomsorgen.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avlastningsboende för anhöriga minst 14 dagar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tillsätta en anhörigkonsulent på 50 % tjänst.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anhörigstödet årligen.</w:t>
      </w:r>
    </w:p>
    <w:p>
      <w:pPr>
        <w:spacing w:before="360"/>
      </w:pPr>
    </w:p>
    <w:p>
      <w:r>
        <w:t xml:space="preserve">Hallsberg,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Hallsberg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2026-07-14T00:05:40.993Z</dcterms:created>
  <dcterms:modified xsi:type="dcterms:W3CDTF">2026-07-14T00:05:40.993Z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