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Kalix kommunfullmäktige</w:t>
      </w:r>
    </w:p>
    <w:p>
      <w:pPr>
        <w:pStyle w:val="Heading1"/>
      </w:pPr>
      <w:r>
        <w:t xml:space="preserve">Utöka psykisk hälsovård för unga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Kalix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Köerna till BUP i Kalix är långa. Ungdomsmottagningen behöver stärkas för att möta ökande psykisk ohälsa bland unga.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Kalix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utöka ungdomsmottagningen med en halv tid psykolog.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drop-in-tider införs två kvällar per vecka från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skolan förstärks för tidig upptäckt.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mål om kortare köer sätts till max 30 dagar.</w:t>
      </w:r>
    </w:p>
    <w:p>
      <w:pPr>
        <w:spacing w:before="360"/>
      </w:pPr>
    </w:p>
    <w:p>
      <w:r>
        <w:t xml:space="preserve">Kalix,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Kalix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2026-07-14T00:22:03.867Z</dcterms:created>
  <dcterms:modified xsi:type="dcterms:W3CDTF">2026-07-14T00:22:03.867Z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