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Östersund kommunfullmäktige</w:t>
      </w:r>
    </w:p>
    <w:p>
      <w:pPr>
        <w:pStyle w:val="Heading1"/>
      </w:pPr>
      <w:r>
        <w:t xml:space="preserve">Ungdomsmottagning med kortare köer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Östersund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Region Jämtland Härjedalen rapporterar långa köer till ungdomsmottagningen i Östersund. Psykisk ohälsa bland unga ökar enligt Folkhälsomyndigheten. Tidig hjälp är avgörande för att förebygga allvarligare problem.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Östersund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verka för utökade öppettider och fler besökstider vid ungdomsmottagningen.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samverkan mellan kommunens elevhälsa och regionens psykiatri stärks.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digitala kontakter införs som komplement till fysiska besök.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köstatistik redovisas kvartalsvis för social- och hälsovårdsnämnden.</w:t>
      </w:r>
    </w:p>
    <w:p>
      <w:pPr>
        <w:spacing w:before="360"/>
      </w:pPr>
    </w:p>
    <w:p>
      <w:r>
        <w:t xml:space="preserve">Östersund,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Östersund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2026-07-14T02:07:19.011Z</dcterms:created>
  <dcterms:modified xsi:type="dcterms:W3CDTF">2026-07-14T02:07:19.011Z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