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Åre kommunfullmäktige</w:t>
      </w:r>
    </w:p>
    <w:p>
      <w:pPr>
        <w:pStyle w:val="Heading1"/>
      </w:pPr>
      <w:r>
        <w:t xml:space="preserve">Bevara service och skolor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Åre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Skolnedläggningar hotar Kall och andra byar. Befolkningen minskar och servicebrist driver utflyttning (SCB befolkningsstatistik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Åre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Åre kommunfullmäktige beslutar att garantera fortsatt drift av grundskolor med minst 25 elever.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mobil servicepunkt med bibliotek och vård införs i tre landsbygdsorter.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väghållning och bredband prioriteras i budgeten.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landsbygdsstrategi tas fram under 2026.</w:t>
      </w:r>
    </w:p>
    <w:p>
      <w:pPr>
        <w:spacing w:before="360"/>
      </w:pPr>
    </w:p>
    <w:p>
      <w:r>
        <w:t xml:space="preserve">Åre,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Åre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2026-07-14T01:58:54.977Z</dcterms:created>
  <dcterms:modified xsi:type="dcterms:W3CDTF">2026-07-14T01:58:54.977Z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