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Älvdalen kommunfullmäktige</w:t>
      </w:r>
    </w:p>
    <w:p>
      <w:pPr>
        <w:pStyle w:val="Heading1"/>
      </w:pPr>
      <w:r>
        <w:t xml:space="preserve">Införa mobilförbud under lektionstid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Älvdalen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Skolinspektionen 2025 har påpekat bristande studiero i Älvdalens skolor. Mobiltelefoner stör undervisningen och ökar mobbning. Flera kommuner i Dalarna har infört förbud med goda 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Älvdalen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mobilförbud under all lektionstid i kommunens grundskolor.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ska tillhandahålla förvaringsskåp eller liknande lösningar.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rektorerna får ansvar för att utforma lokala rutiner med elevinflytande.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effekterna utvärderas efter ett läsår och redovisas för barn- och utbildningsnämnden.</w:t>
      </w:r>
    </w:p>
    <w:p>
      <w:pPr>
        <w:spacing w:before="360"/>
      </w:pPr>
    </w:p>
    <w:p>
      <w:r>
        <w:t xml:space="preserve">Älvdalen,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Älvdalen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2026-07-14T02:02:06.616Z</dcterms:created>
  <dcterms:modified xsi:type="dcterms:W3CDTF">2026-07-14T02:02:06.616Z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